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D4E0A" w14:textId="712CA977" w:rsidR="201B0A2D" w:rsidRPr="000644A4" w:rsidRDefault="201B0A2D" w:rsidP="6237023B">
      <w:pPr>
        <w:spacing w:after="0"/>
      </w:pPr>
      <w:r w:rsidRPr="000644A4">
        <w:rPr>
          <w:rFonts w:ascii="Aptos" w:eastAsia="Aptos" w:hAnsi="Aptos" w:cs="Aptos"/>
          <w:color w:val="000000" w:themeColor="text1"/>
          <w:sz w:val="38"/>
          <w:szCs w:val="38"/>
          <w:lang w:val="en-GB"/>
        </w:rPr>
        <w:t>Internships with the SIPRI Armament and Disarmament (A&amp;D) Cluster</w:t>
      </w:r>
    </w:p>
    <w:p w14:paraId="4F2FB5AB" w14:textId="028BDDD5" w:rsidR="201B0A2D" w:rsidRPr="000644A4" w:rsidRDefault="201B0A2D" w:rsidP="6237023B">
      <w:pPr>
        <w:spacing w:after="0"/>
      </w:pPr>
      <w:r w:rsidRPr="000644A4">
        <w:rPr>
          <w:rFonts w:ascii="Aptos" w:eastAsia="Aptos" w:hAnsi="Aptos" w:cs="Aptos"/>
          <w:color w:val="000000" w:themeColor="text1"/>
          <w:sz w:val="19"/>
          <w:szCs w:val="19"/>
          <w:lang w:val="en-GB"/>
        </w:rPr>
        <w:t xml:space="preserve"> </w:t>
      </w:r>
    </w:p>
    <w:p w14:paraId="01D89753" w14:textId="60C788C5" w:rsidR="201B0A2D" w:rsidRPr="000644A4" w:rsidRDefault="201B0A2D" w:rsidP="6237023B">
      <w:pPr>
        <w:spacing w:after="0"/>
      </w:pPr>
      <w:r w:rsidRPr="000644A4">
        <w:rPr>
          <w:rFonts w:ascii="Aptos" w:eastAsia="Aptos" w:hAnsi="Aptos" w:cs="Aptos"/>
          <w:color w:val="000000" w:themeColor="text1"/>
          <w:sz w:val="19"/>
          <w:szCs w:val="19"/>
          <w:lang w:val="en-GB"/>
        </w:rPr>
        <w:t xml:space="preserve">The Stockholm International Peace Research Institute (SIPRI) is seeking motivated interns to join its Armament and Disarmament Cluster, in particular its programmes on Arms Transfers (AT), Dual Use and Arms Trade Control (DUAT), Military Expenditure and Arms Production (MILEX), and Weapons of Mass Destruction (WMD). The roles will offer a unique opportunity to support ongoing research projects, on topics that relate to the above programmes (for more information, see </w:t>
      </w:r>
      <w:hyperlink r:id="rId7">
        <w:r w:rsidRPr="000644A4">
          <w:rPr>
            <w:rStyle w:val="Hyperlnk"/>
            <w:rFonts w:ascii="Aptos" w:eastAsia="Aptos" w:hAnsi="Aptos" w:cs="Aptos"/>
            <w:color w:val="96607D"/>
            <w:sz w:val="19"/>
            <w:szCs w:val="19"/>
            <w:lang w:val="en-GB"/>
          </w:rPr>
          <w:t>https://www.sipri.org/research/armament-and-disarmament</w:t>
        </w:r>
      </w:hyperlink>
      <w:r w:rsidRPr="000644A4">
        <w:rPr>
          <w:rFonts w:ascii="Aptos" w:eastAsia="Aptos" w:hAnsi="Aptos" w:cs="Aptos"/>
          <w:color w:val="000000" w:themeColor="text1"/>
          <w:sz w:val="19"/>
          <w:szCs w:val="19"/>
          <w:lang w:val="en-GB"/>
        </w:rPr>
        <w:t>) The intern will contribute to background research, liaise with key partners, and support project outputs that include SIPRI workshops and publications.</w:t>
      </w:r>
    </w:p>
    <w:p w14:paraId="33652A30" w14:textId="1051A94C" w:rsidR="201B0A2D" w:rsidRPr="000644A4" w:rsidRDefault="201B0A2D" w:rsidP="6237023B">
      <w:pPr>
        <w:spacing w:after="0"/>
      </w:pPr>
      <w:r w:rsidRPr="000644A4">
        <w:rPr>
          <w:rFonts w:ascii="Aptos" w:eastAsia="Aptos" w:hAnsi="Aptos" w:cs="Aptos"/>
          <w:color w:val="000000" w:themeColor="text1"/>
          <w:sz w:val="19"/>
          <w:szCs w:val="19"/>
          <w:lang w:val="en-GB"/>
        </w:rPr>
        <w:t xml:space="preserve"> </w:t>
      </w:r>
    </w:p>
    <w:p w14:paraId="1773B301" w14:textId="71DC4D5B" w:rsidR="201B0A2D" w:rsidRPr="000644A4" w:rsidRDefault="201B0A2D" w:rsidP="6237023B">
      <w:pPr>
        <w:spacing w:after="0"/>
      </w:pPr>
      <w:r w:rsidRPr="000644A4">
        <w:rPr>
          <w:rFonts w:ascii="Aptos" w:eastAsia="Aptos" w:hAnsi="Aptos" w:cs="Aptos"/>
          <w:b/>
          <w:bCs/>
          <w:color w:val="000000" w:themeColor="text1"/>
          <w:sz w:val="19"/>
          <w:szCs w:val="19"/>
          <w:lang w:val="en-GB"/>
        </w:rPr>
        <w:t>Main tasks</w:t>
      </w:r>
    </w:p>
    <w:p w14:paraId="47C8DC56" w14:textId="61D2E704" w:rsidR="201B0A2D" w:rsidRPr="000644A4" w:rsidRDefault="201B0A2D" w:rsidP="6237023B">
      <w:pPr>
        <w:spacing w:after="0"/>
      </w:pPr>
      <w:r w:rsidRPr="000644A4">
        <w:rPr>
          <w:rFonts w:ascii="Aptos" w:eastAsia="Aptos" w:hAnsi="Aptos" w:cs="Aptos"/>
          <w:color w:val="000000" w:themeColor="text1"/>
          <w:sz w:val="19"/>
          <w:szCs w:val="19"/>
          <w:lang w:val="en-GB"/>
        </w:rPr>
        <w:t>Working closely with their assigned programme, the intern will undertake tasks that include but are not limited to the following:</w:t>
      </w:r>
    </w:p>
    <w:p w14:paraId="7EB680C1" w14:textId="662361B8" w:rsidR="201B0A2D" w:rsidRPr="000644A4" w:rsidRDefault="201B0A2D" w:rsidP="6237023B">
      <w:pPr>
        <w:pStyle w:val="Liststycke"/>
        <w:numPr>
          <w:ilvl w:val="0"/>
          <w:numId w:val="1"/>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Compile primary and secondary sources, conduct literature reviews, and provide internal analysis</w:t>
      </w:r>
    </w:p>
    <w:p w14:paraId="5750BDAE" w14:textId="3CF6C662" w:rsidR="201B0A2D" w:rsidRPr="000644A4" w:rsidRDefault="201B0A2D" w:rsidP="6237023B">
      <w:pPr>
        <w:pStyle w:val="Liststycke"/>
        <w:numPr>
          <w:ilvl w:val="0"/>
          <w:numId w:val="1"/>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Assist in identifying relevant experts, including for purposes of interviews and/or event engagement</w:t>
      </w:r>
    </w:p>
    <w:p w14:paraId="53CF7372" w14:textId="57254D29" w:rsidR="201B0A2D" w:rsidRPr="000644A4" w:rsidRDefault="201B0A2D" w:rsidP="6237023B">
      <w:pPr>
        <w:pStyle w:val="Liststycke"/>
        <w:numPr>
          <w:ilvl w:val="0"/>
          <w:numId w:val="1"/>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Support the preparation of project outputs, including workshops and public events</w:t>
      </w:r>
    </w:p>
    <w:p w14:paraId="60A8A84A" w14:textId="59F27D43" w:rsidR="201B0A2D" w:rsidRPr="000644A4" w:rsidRDefault="201B0A2D" w:rsidP="6237023B">
      <w:pPr>
        <w:pStyle w:val="Liststycke"/>
        <w:numPr>
          <w:ilvl w:val="0"/>
          <w:numId w:val="1"/>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Contribute to drafting agendas, outlines, and other documents to feed into project outputs</w:t>
      </w:r>
    </w:p>
    <w:p w14:paraId="77CE1F87" w14:textId="03F1F103" w:rsidR="201B0A2D" w:rsidRPr="000644A4" w:rsidRDefault="201B0A2D" w:rsidP="6237023B">
      <w:pPr>
        <w:pStyle w:val="Liststycke"/>
        <w:numPr>
          <w:ilvl w:val="0"/>
          <w:numId w:val="1"/>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Assist in the day-to-day operations of the projects.</w:t>
      </w:r>
    </w:p>
    <w:p w14:paraId="6AC4EEC9" w14:textId="17AFAAEB" w:rsidR="201B0A2D" w:rsidRPr="000644A4" w:rsidRDefault="201B0A2D" w:rsidP="6237023B">
      <w:pPr>
        <w:spacing w:after="0"/>
      </w:pPr>
      <w:r w:rsidRPr="000644A4">
        <w:rPr>
          <w:rFonts w:ascii="Aptos" w:eastAsia="Aptos" w:hAnsi="Aptos" w:cs="Aptos"/>
          <w:color w:val="000000" w:themeColor="text1"/>
          <w:sz w:val="19"/>
          <w:szCs w:val="19"/>
          <w:lang w:val="en-GB"/>
        </w:rPr>
        <w:t xml:space="preserve"> </w:t>
      </w:r>
    </w:p>
    <w:p w14:paraId="71B655E6" w14:textId="6BDFDD06" w:rsidR="201B0A2D" w:rsidRPr="000644A4" w:rsidRDefault="201B0A2D" w:rsidP="6237023B">
      <w:pPr>
        <w:spacing w:after="0"/>
      </w:pPr>
      <w:r w:rsidRPr="000644A4">
        <w:rPr>
          <w:rFonts w:ascii="Aptos" w:eastAsia="Aptos" w:hAnsi="Aptos" w:cs="Aptos"/>
          <w:color w:val="000000" w:themeColor="text1"/>
          <w:sz w:val="19"/>
          <w:szCs w:val="19"/>
          <w:lang w:val="en-GB"/>
        </w:rPr>
        <w:t>The intern will have the opportunity to learn and experience a range of tasks, gaining valuable hands-on experience in implementing high-profile research projects on sensitive topics with policy relevance. They will develop their quantitative/qualitative research skills, acquire knowledge about multilateral processes, and</w:t>
      </w:r>
      <w:r w:rsidRPr="000644A4">
        <w:rPr>
          <w:rFonts w:ascii="Aptos" w:eastAsia="Aptos" w:hAnsi="Aptos" w:cs="Aptos"/>
          <w:color w:val="1F1F1F"/>
          <w:sz w:val="19"/>
          <w:szCs w:val="19"/>
        </w:rPr>
        <w:t>—</w:t>
      </w:r>
      <w:r w:rsidRPr="000644A4">
        <w:rPr>
          <w:rFonts w:ascii="Aptos" w:eastAsia="Aptos" w:hAnsi="Aptos" w:cs="Aptos"/>
          <w:color w:val="000000" w:themeColor="text1"/>
          <w:sz w:val="19"/>
          <w:szCs w:val="19"/>
          <w:lang w:val="en-GB"/>
        </w:rPr>
        <w:t>with guidance of their supervisor</w:t>
      </w:r>
      <w:r w:rsidRPr="000644A4">
        <w:rPr>
          <w:rFonts w:ascii="Aptos" w:eastAsia="Aptos" w:hAnsi="Aptos" w:cs="Aptos"/>
          <w:color w:val="1F1F1F"/>
          <w:sz w:val="19"/>
          <w:szCs w:val="19"/>
        </w:rPr>
        <w:t>—</w:t>
      </w:r>
      <w:proofErr w:type="gramStart"/>
      <w:r w:rsidRPr="000644A4">
        <w:rPr>
          <w:rFonts w:ascii="Aptos" w:eastAsia="Aptos" w:hAnsi="Aptos" w:cs="Aptos"/>
          <w:color w:val="1F1F1F"/>
          <w:sz w:val="19"/>
          <w:szCs w:val="19"/>
        </w:rPr>
        <w:t>have the opportunity to</w:t>
      </w:r>
      <w:proofErr w:type="gramEnd"/>
      <w:r w:rsidRPr="000644A4">
        <w:rPr>
          <w:rFonts w:ascii="Aptos" w:eastAsia="Aptos" w:hAnsi="Aptos" w:cs="Aptos"/>
          <w:color w:val="1F1F1F"/>
          <w:sz w:val="19"/>
          <w:szCs w:val="19"/>
        </w:rPr>
        <w:t xml:space="preserve"> develop and conclude a personal research project.</w:t>
      </w:r>
    </w:p>
    <w:p w14:paraId="7E2478D9" w14:textId="267113C4" w:rsidR="201B0A2D" w:rsidRPr="000644A4" w:rsidRDefault="201B0A2D" w:rsidP="6237023B">
      <w:pPr>
        <w:spacing w:after="0"/>
      </w:pPr>
      <w:r w:rsidRPr="000644A4">
        <w:rPr>
          <w:rFonts w:ascii="Aptos" w:eastAsia="Aptos" w:hAnsi="Aptos" w:cs="Aptos"/>
          <w:color w:val="000000" w:themeColor="text1"/>
          <w:sz w:val="19"/>
          <w:szCs w:val="19"/>
          <w:lang w:val="en-GB"/>
        </w:rPr>
        <w:t xml:space="preserve"> </w:t>
      </w:r>
    </w:p>
    <w:p w14:paraId="011D541B" w14:textId="3DF2D1D7" w:rsidR="201B0A2D" w:rsidRPr="000644A4" w:rsidRDefault="201B0A2D" w:rsidP="6237023B">
      <w:pPr>
        <w:spacing w:after="0"/>
      </w:pPr>
      <w:r w:rsidRPr="000644A4">
        <w:rPr>
          <w:rFonts w:ascii="Aptos" w:eastAsia="Aptos" w:hAnsi="Aptos" w:cs="Aptos"/>
          <w:b/>
          <w:bCs/>
          <w:color w:val="000000" w:themeColor="text1"/>
          <w:sz w:val="19"/>
          <w:szCs w:val="19"/>
          <w:lang w:val="en-GB"/>
        </w:rPr>
        <w:t>Internship details</w:t>
      </w:r>
    </w:p>
    <w:p w14:paraId="13EBC1A7" w14:textId="7B29A172" w:rsidR="201B0A2D" w:rsidRPr="000644A4" w:rsidRDefault="00FF5558" w:rsidP="6237023B">
      <w:pPr>
        <w:spacing w:after="0"/>
      </w:pPr>
      <w:r>
        <w:rPr>
          <w:rFonts w:ascii="Aptos" w:eastAsia="Aptos" w:hAnsi="Aptos" w:cs="Aptos"/>
          <w:color w:val="000000" w:themeColor="text1"/>
          <w:sz w:val="19"/>
          <w:szCs w:val="19"/>
          <w:lang w:val="en-GB"/>
        </w:rPr>
        <w:t>The</w:t>
      </w:r>
      <w:r w:rsidR="201B0A2D" w:rsidRPr="000644A4">
        <w:rPr>
          <w:rFonts w:ascii="Aptos" w:eastAsia="Aptos" w:hAnsi="Aptos" w:cs="Aptos"/>
          <w:color w:val="000000" w:themeColor="text1"/>
          <w:sz w:val="19"/>
          <w:szCs w:val="19"/>
          <w:lang w:val="en-GB"/>
        </w:rPr>
        <w:t xml:space="preserve"> full-time, on-site internship</w:t>
      </w:r>
      <w:r>
        <w:rPr>
          <w:rFonts w:ascii="Aptos" w:eastAsia="Aptos" w:hAnsi="Aptos" w:cs="Aptos"/>
          <w:color w:val="000000" w:themeColor="text1"/>
          <w:sz w:val="19"/>
          <w:szCs w:val="19"/>
          <w:lang w:val="en-GB"/>
        </w:rPr>
        <w:t>s</w:t>
      </w:r>
      <w:r w:rsidR="201B0A2D" w:rsidRPr="000644A4">
        <w:rPr>
          <w:rFonts w:ascii="Aptos" w:eastAsia="Aptos" w:hAnsi="Aptos" w:cs="Aptos"/>
          <w:color w:val="000000" w:themeColor="text1"/>
          <w:sz w:val="19"/>
          <w:szCs w:val="19"/>
          <w:lang w:val="en-GB"/>
        </w:rPr>
        <w:t xml:space="preserve"> will correspond with </w:t>
      </w:r>
      <w:r w:rsidR="201B0A2D" w:rsidRPr="001E5A90">
        <w:rPr>
          <w:rFonts w:ascii="Aptos" w:eastAsia="Aptos" w:hAnsi="Aptos" w:cs="Aptos"/>
          <w:color w:val="000000" w:themeColor="text1"/>
          <w:sz w:val="19"/>
          <w:szCs w:val="19"/>
          <w:lang w:val="en-GB"/>
        </w:rPr>
        <w:t xml:space="preserve">the </w:t>
      </w:r>
      <w:r w:rsidR="001E5A90" w:rsidRPr="001E5A90">
        <w:rPr>
          <w:rFonts w:ascii="Aptos" w:eastAsia="Aptos" w:hAnsi="Aptos" w:cs="Aptos"/>
          <w:color w:val="000000" w:themeColor="text1"/>
          <w:sz w:val="19"/>
          <w:szCs w:val="19"/>
          <w:lang w:val="en-GB"/>
        </w:rPr>
        <w:t>spring</w:t>
      </w:r>
      <w:r w:rsidR="201B0A2D" w:rsidRPr="001E5A90">
        <w:rPr>
          <w:rFonts w:ascii="Aptos" w:eastAsia="Aptos" w:hAnsi="Aptos" w:cs="Aptos"/>
          <w:color w:val="000000" w:themeColor="text1"/>
          <w:sz w:val="19"/>
          <w:szCs w:val="19"/>
          <w:lang w:val="en-GB"/>
        </w:rPr>
        <w:t xml:space="preserve"> semester placement period (</w:t>
      </w:r>
      <w:r w:rsidR="001E5A90" w:rsidRPr="001E5A90">
        <w:rPr>
          <w:rFonts w:ascii="Aptos" w:eastAsia="Aptos" w:hAnsi="Aptos" w:cs="Aptos"/>
          <w:color w:val="000000" w:themeColor="text1"/>
          <w:sz w:val="19"/>
          <w:szCs w:val="19"/>
          <w:lang w:val="en-GB"/>
        </w:rPr>
        <w:t>January</w:t>
      </w:r>
      <w:r w:rsidR="201B0A2D" w:rsidRPr="001E5A90">
        <w:rPr>
          <w:rFonts w:ascii="Aptos" w:eastAsia="Aptos" w:hAnsi="Aptos" w:cs="Aptos"/>
          <w:color w:val="000000" w:themeColor="text1"/>
          <w:sz w:val="19"/>
          <w:szCs w:val="19"/>
          <w:lang w:val="en-GB"/>
        </w:rPr>
        <w:t xml:space="preserve"> 202</w:t>
      </w:r>
      <w:r w:rsidR="001E5A90" w:rsidRPr="001E5A90">
        <w:rPr>
          <w:rFonts w:ascii="Aptos" w:eastAsia="Aptos" w:hAnsi="Aptos" w:cs="Aptos"/>
          <w:color w:val="000000" w:themeColor="text1"/>
          <w:sz w:val="19"/>
          <w:szCs w:val="19"/>
          <w:lang w:val="en-GB"/>
        </w:rPr>
        <w:t>7</w:t>
      </w:r>
      <w:r w:rsidR="201B0A2D" w:rsidRPr="001E5A90">
        <w:rPr>
          <w:rFonts w:ascii="Aptos" w:eastAsia="Aptos" w:hAnsi="Aptos" w:cs="Aptos"/>
          <w:color w:val="000000" w:themeColor="text1"/>
          <w:sz w:val="19"/>
          <w:szCs w:val="19"/>
          <w:lang w:val="en-GB"/>
        </w:rPr>
        <w:t>-</w:t>
      </w:r>
      <w:r w:rsidR="001E5A90" w:rsidRPr="001E5A90">
        <w:rPr>
          <w:rFonts w:ascii="Aptos" w:eastAsia="Aptos" w:hAnsi="Aptos" w:cs="Aptos"/>
          <w:color w:val="000000" w:themeColor="text1"/>
          <w:sz w:val="19"/>
          <w:szCs w:val="19"/>
          <w:lang w:val="en-GB"/>
        </w:rPr>
        <w:t>June</w:t>
      </w:r>
      <w:r w:rsidR="201B0A2D" w:rsidRPr="001E5A90">
        <w:rPr>
          <w:rFonts w:ascii="Aptos" w:eastAsia="Aptos" w:hAnsi="Aptos" w:cs="Aptos"/>
          <w:color w:val="000000" w:themeColor="text1"/>
          <w:sz w:val="19"/>
          <w:szCs w:val="19"/>
          <w:lang w:val="en-GB"/>
        </w:rPr>
        <w:t xml:space="preserve"> 202</w:t>
      </w:r>
      <w:r w:rsidR="001E5A90" w:rsidRPr="001E5A90">
        <w:rPr>
          <w:rFonts w:ascii="Aptos" w:eastAsia="Aptos" w:hAnsi="Aptos" w:cs="Aptos"/>
          <w:color w:val="000000" w:themeColor="text1"/>
          <w:sz w:val="19"/>
          <w:szCs w:val="19"/>
          <w:lang w:val="en-GB"/>
        </w:rPr>
        <w:t>7</w:t>
      </w:r>
      <w:r w:rsidR="201B0A2D" w:rsidRPr="001E5A90">
        <w:rPr>
          <w:rFonts w:ascii="Aptos" w:eastAsia="Aptos" w:hAnsi="Aptos" w:cs="Aptos"/>
          <w:color w:val="000000" w:themeColor="text1"/>
          <w:sz w:val="19"/>
          <w:szCs w:val="19"/>
          <w:lang w:val="en-GB"/>
        </w:rPr>
        <w:t>).</w:t>
      </w:r>
    </w:p>
    <w:p w14:paraId="23649A29" w14:textId="5D5C1452" w:rsidR="201B0A2D" w:rsidRPr="000644A4" w:rsidRDefault="201B0A2D" w:rsidP="6237023B">
      <w:pPr>
        <w:pStyle w:val="Liststycke"/>
        <w:numPr>
          <w:ilvl w:val="0"/>
          <w:numId w:val="5"/>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The intern will be based at the SIPRI office in Solna (Stockholm), with the possibility to occasionally work remotely.</w:t>
      </w:r>
    </w:p>
    <w:p w14:paraId="2A00EDC9" w14:textId="7435780A" w:rsidR="201B0A2D" w:rsidRPr="000644A4" w:rsidRDefault="201B0A2D" w:rsidP="6237023B">
      <w:pPr>
        <w:pStyle w:val="Liststycke"/>
        <w:numPr>
          <w:ilvl w:val="0"/>
          <w:numId w:val="5"/>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 xml:space="preserve">The intern </w:t>
      </w:r>
      <w:r w:rsidRPr="000644A4">
        <w:rPr>
          <w:rFonts w:ascii="Aptos" w:eastAsia="Aptos" w:hAnsi="Aptos" w:cs="Aptos"/>
          <w:color w:val="000000" w:themeColor="text1"/>
          <w:sz w:val="19"/>
          <w:szCs w:val="19"/>
          <w:u w:val="single"/>
          <w:lang w:val="en-GB"/>
        </w:rPr>
        <w:t>will be</w:t>
      </w:r>
      <w:r w:rsidRPr="000644A4">
        <w:rPr>
          <w:rFonts w:ascii="Aptos" w:eastAsia="Aptos" w:hAnsi="Aptos" w:cs="Aptos"/>
          <w:color w:val="000000" w:themeColor="text1"/>
          <w:sz w:val="19"/>
          <w:szCs w:val="19"/>
          <w:lang w:val="en-GB"/>
        </w:rPr>
        <w:t xml:space="preserve"> reimbursed for their regular SL transport between their home and Solna.</w:t>
      </w:r>
    </w:p>
    <w:p w14:paraId="6B294AE6" w14:textId="093C21C6" w:rsidR="201B0A2D" w:rsidRPr="000644A4" w:rsidRDefault="201B0A2D" w:rsidP="6237023B">
      <w:pPr>
        <w:pStyle w:val="Liststycke"/>
        <w:numPr>
          <w:ilvl w:val="0"/>
          <w:numId w:val="5"/>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 xml:space="preserve">The internship is not otherwise remunerated and housing or any other expenses cannot be reimbursed. </w:t>
      </w:r>
    </w:p>
    <w:p w14:paraId="5906BE7B" w14:textId="73AAAB77" w:rsidR="201B0A2D" w:rsidRPr="000644A4" w:rsidRDefault="201B0A2D" w:rsidP="6237023B">
      <w:pPr>
        <w:pStyle w:val="Liststycke"/>
        <w:numPr>
          <w:ilvl w:val="0"/>
          <w:numId w:val="5"/>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The intern will be mentored by an assigned supervisor and work closely with a specific programme.</w:t>
      </w:r>
    </w:p>
    <w:p w14:paraId="12E288B5" w14:textId="427D916A" w:rsidR="201B0A2D" w:rsidRPr="000644A4" w:rsidRDefault="201B0A2D" w:rsidP="6237023B">
      <w:pPr>
        <w:spacing w:after="0"/>
      </w:pPr>
      <w:r w:rsidRPr="000644A4">
        <w:rPr>
          <w:rFonts w:ascii="Aptos" w:eastAsia="Aptos" w:hAnsi="Aptos" w:cs="Aptos"/>
          <w:color w:val="000000" w:themeColor="text1"/>
          <w:sz w:val="19"/>
          <w:szCs w:val="19"/>
          <w:lang w:val="en-GB"/>
        </w:rPr>
        <w:t xml:space="preserve"> </w:t>
      </w:r>
    </w:p>
    <w:p w14:paraId="0EF555BC" w14:textId="62A59D2F" w:rsidR="201B0A2D" w:rsidRPr="000644A4" w:rsidRDefault="201B0A2D" w:rsidP="6237023B">
      <w:pPr>
        <w:spacing w:after="0"/>
      </w:pPr>
      <w:r w:rsidRPr="000644A4">
        <w:rPr>
          <w:rFonts w:ascii="Aptos" w:eastAsia="Aptos" w:hAnsi="Aptos" w:cs="Aptos"/>
          <w:color w:val="000000" w:themeColor="text1"/>
          <w:sz w:val="19"/>
          <w:szCs w:val="19"/>
        </w:rPr>
        <w:t xml:space="preserve">Applications must be submitted to </w:t>
      </w:r>
      <w:hyperlink r:id="rId8">
        <w:r w:rsidRPr="000644A4">
          <w:rPr>
            <w:rStyle w:val="Hyperlnk"/>
            <w:rFonts w:ascii="Aptos" w:eastAsia="Aptos" w:hAnsi="Aptos" w:cs="Aptos"/>
            <w:color w:val="96607D"/>
            <w:sz w:val="19"/>
            <w:szCs w:val="19"/>
          </w:rPr>
          <w:t>duat.programme@sipri.org</w:t>
        </w:r>
      </w:hyperlink>
      <w:r w:rsidRPr="000644A4">
        <w:rPr>
          <w:rFonts w:ascii="Aptos" w:eastAsia="Aptos" w:hAnsi="Aptos" w:cs="Aptos"/>
          <w:color w:val="000000" w:themeColor="text1"/>
          <w:sz w:val="19"/>
          <w:szCs w:val="19"/>
        </w:rPr>
        <w:t xml:space="preserve">, with the e-mail subject: SIPRI INTERNSHIP APPLICATION: *Last Name*, *First Name* </w:t>
      </w:r>
    </w:p>
    <w:p w14:paraId="2848D074" w14:textId="66186B3F" w:rsidR="201B0A2D" w:rsidRPr="000644A4" w:rsidRDefault="201B0A2D" w:rsidP="6237023B">
      <w:pPr>
        <w:pStyle w:val="Liststycke"/>
        <w:numPr>
          <w:ilvl w:val="0"/>
          <w:numId w:val="3"/>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 xml:space="preserve">In the body of your email, please indicate </w:t>
      </w:r>
      <w:r w:rsidRPr="000644A4">
        <w:rPr>
          <w:rFonts w:ascii="Aptos" w:eastAsia="Aptos" w:hAnsi="Aptos" w:cs="Aptos"/>
          <w:color w:val="000000" w:themeColor="text1"/>
          <w:sz w:val="19"/>
          <w:szCs w:val="19"/>
          <w:u w:val="single"/>
          <w:lang w:val="en-GB"/>
        </w:rPr>
        <w:t>the programme</w:t>
      </w:r>
      <w:r w:rsidRPr="000644A4">
        <w:rPr>
          <w:rFonts w:ascii="Aptos" w:eastAsia="Aptos" w:hAnsi="Aptos" w:cs="Aptos"/>
          <w:color w:val="000000" w:themeColor="text1"/>
          <w:sz w:val="19"/>
          <w:szCs w:val="19"/>
          <w:lang w:val="en-GB"/>
        </w:rPr>
        <w:t xml:space="preserve"> (AT, DUAT, MILEX, WMD) with which you wish to conduct your internship. Rank up to two choices maximum.</w:t>
      </w:r>
    </w:p>
    <w:p w14:paraId="57279D5B" w14:textId="5FF0B716" w:rsidR="201B0A2D" w:rsidRPr="000644A4" w:rsidRDefault="201B0A2D" w:rsidP="6237023B">
      <w:pPr>
        <w:pStyle w:val="Liststycke"/>
        <w:numPr>
          <w:ilvl w:val="0"/>
          <w:numId w:val="3"/>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Include as attachments, 1) your CV of less than 3 pages, 2) cover letter, and 3) writing sample (&lt;10 pages, with details on usage of AI tools if applicable).</w:t>
      </w:r>
    </w:p>
    <w:p w14:paraId="2418C018" w14:textId="060B1F4B" w:rsidR="201B0A2D" w:rsidRPr="000644A4" w:rsidRDefault="201B0A2D" w:rsidP="6237023B">
      <w:pPr>
        <w:spacing w:after="0"/>
      </w:pPr>
      <w:r w:rsidRPr="000644A4">
        <w:rPr>
          <w:rFonts w:ascii="Aptos" w:eastAsia="Aptos" w:hAnsi="Aptos" w:cs="Aptos"/>
          <w:color w:val="000000" w:themeColor="text1"/>
          <w:sz w:val="19"/>
          <w:szCs w:val="19"/>
          <w:u w:val="single"/>
          <w:lang w:val="en-GB"/>
        </w:rPr>
        <w:lastRenderedPageBreak/>
        <w:t xml:space="preserve">Applications will be reviewed upon receipt, with a final submission deadline of </w:t>
      </w:r>
      <w:r w:rsidRPr="001E5A90">
        <w:rPr>
          <w:rFonts w:ascii="Aptos" w:eastAsia="Aptos" w:hAnsi="Aptos" w:cs="Aptos"/>
          <w:b/>
          <w:bCs/>
          <w:color w:val="000000" w:themeColor="text1"/>
          <w:sz w:val="19"/>
          <w:szCs w:val="19"/>
          <w:u w:val="single"/>
          <w:lang w:val="en-GB"/>
        </w:rPr>
        <w:t xml:space="preserve">COB </w:t>
      </w:r>
      <w:r w:rsidR="001E5A90" w:rsidRPr="001E5A90">
        <w:rPr>
          <w:rFonts w:ascii="Aptos" w:eastAsia="Aptos" w:hAnsi="Aptos" w:cs="Aptos"/>
          <w:b/>
          <w:bCs/>
          <w:color w:val="000000" w:themeColor="text1"/>
          <w:sz w:val="19"/>
          <w:szCs w:val="19"/>
          <w:u w:val="single"/>
          <w:lang w:val="en-GB"/>
        </w:rPr>
        <w:t>30 October</w:t>
      </w:r>
      <w:r w:rsidRPr="001E5A90">
        <w:rPr>
          <w:rFonts w:ascii="Aptos" w:eastAsia="Aptos" w:hAnsi="Aptos" w:cs="Aptos"/>
          <w:b/>
          <w:bCs/>
          <w:color w:val="000000" w:themeColor="text1"/>
          <w:sz w:val="19"/>
          <w:szCs w:val="19"/>
          <w:u w:val="single"/>
          <w:lang w:val="en-GB"/>
        </w:rPr>
        <w:t xml:space="preserve"> 2026</w:t>
      </w:r>
      <w:r w:rsidRPr="001E5A90">
        <w:rPr>
          <w:rFonts w:ascii="Aptos" w:eastAsia="Aptos" w:hAnsi="Aptos" w:cs="Aptos"/>
          <w:color w:val="000000" w:themeColor="text1"/>
          <w:sz w:val="19"/>
          <w:szCs w:val="19"/>
          <w:lang w:val="en-GB"/>
        </w:rPr>
        <w:t>.</w:t>
      </w:r>
      <w:r w:rsidRPr="000644A4">
        <w:rPr>
          <w:rFonts w:ascii="Aptos" w:eastAsia="Aptos" w:hAnsi="Aptos" w:cs="Aptos"/>
          <w:color w:val="000000" w:themeColor="text1"/>
          <w:sz w:val="19"/>
          <w:szCs w:val="19"/>
          <w:lang w:val="en-GB"/>
        </w:rPr>
        <w:t xml:space="preserve"> Underrepresented communities are especially encouraged to apply.</w:t>
      </w:r>
    </w:p>
    <w:p w14:paraId="045CC0AA" w14:textId="4B3EBEC4" w:rsidR="201B0A2D" w:rsidRPr="000644A4" w:rsidRDefault="201B0A2D" w:rsidP="6237023B">
      <w:pPr>
        <w:spacing w:after="0"/>
      </w:pPr>
      <w:r w:rsidRPr="000644A4">
        <w:rPr>
          <w:rFonts w:ascii="Aptos" w:eastAsia="Aptos" w:hAnsi="Aptos" w:cs="Aptos"/>
          <w:color w:val="000000" w:themeColor="text1"/>
          <w:sz w:val="19"/>
          <w:szCs w:val="19"/>
          <w:lang w:val="en-GB"/>
        </w:rPr>
        <w:t xml:space="preserve"> </w:t>
      </w:r>
    </w:p>
    <w:p w14:paraId="4768AD92" w14:textId="673A762B" w:rsidR="201B0A2D" w:rsidRPr="000644A4" w:rsidRDefault="201B0A2D" w:rsidP="6237023B">
      <w:pPr>
        <w:spacing w:after="0"/>
      </w:pPr>
      <w:r w:rsidRPr="000644A4">
        <w:rPr>
          <w:rFonts w:ascii="Aptos" w:eastAsia="Aptos" w:hAnsi="Aptos" w:cs="Aptos"/>
          <w:b/>
          <w:bCs/>
          <w:color w:val="000000" w:themeColor="text1"/>
          <w:sz w:val="19"/>
          <w:szCs w:val="19"/>
          <w:lang w:val="en-GB"/>
        </w:rPr>
        <w:t xml:space="preserve">Qualifications and personal attributes                                                                                    </w:t>
      </w:r>
    </w:p>
    <w:p w14:paraId="66CD0515" w14:textId="1368C163" w:rsidR="201B0A2D" w:rsidRPr="000644A4" w:rsidRDefault="201B0A2D" w:rsidP="6237023B">
      <w:pPr>
        <w:spacing w:after="0"/>
      </w:pPr>
      <w:r w:rsidRPr="000644A4">
        <w:rPr>
          <w:rFonts w:ascii="Aptos" w:eastAsia="Aptos" w:hAnsi="Aptos" w:cs="Aptos"/>
          <w:color w:val="000000" w:themeColor="text1"/>
          <w:sz w:val="19"/>
          <w:szCs w:val="19"/>
          <w:lang w:val="en-GB"/>
        </w:rPr>
        <w:t>The candidate should at a minimum meet the following requirements:</w:t>
      </w:r>
    </w:p>
    <w:p w14:paraId="6DFB40DB" w14:textId="792FF045" w:rsidR="201B0A2D" w:rsidRPr="000644A4" w:rsidRDefault="201B0A2D" w:rsidP="6237023B">
      <w:pPr>
        <w:pStyle w:val="Liststycke"/>
        <w:numPr>
          <w:ilvl w:val="0"/>
          <w:numId w:val="2"/>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Currently studying in a field relevant to arms control, disarmament, and non-proliferation, peace and conflict, political science or international relations and/or proven work experience in these topics.</w:t>
      </w:r>
    </w:p>
    <w:p w14:paraId="151BD609" w14:textId="33B6A826" w:rsidR="201B0A2D" w:rsidRPr="000644A4" w:rsidRDefault="201B0A2D" w:rsidP="6237023B">
      <w:pPr>
        <w:pStyle w:val="Liststycke"/>
        <w:numPr>
          <w:ilvl w:val="0"/>
          <w:numId w:val="2"/>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Fluency in written and spoken English. Proficiency in additional languages would be a plus.</w:t>
      </w:r>
    </w:p>
    <w:p w14:paraId="1C87D65F" w14:textId="38FC70CE" w:rsidR="201B0A2D" w:rsidRPr="000644A4" w:rsidRDefault="201B0A2D" w:rsidP="6237023B">
      <w:pPr>
        <w:pStyle w:val="Liststycke"/>
        <w:numPr>
          <w:ilvl w:val="0"/>
          <w:numId w:val="2"/>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Strong organizational skills, high attention to detail, and collaborative mindset.</w:t>
      </w:r>
    </w:p>
    <w:p w14:paraId="7B21A501" w14:textId="30D5EEAD" w:rsidR="201B0A2D" w:rsidRPr="000644A4" w:rsidRDefault="201B0A2D" w:rsidP="6237023B">
      <w:pPr>
        <w:pStyle w:val="Liststycke"/>
        <w:numPr>
          <w:ilvl w:val="0"/>
          <w:numId w:val="2"/>
        </w:numPr>
        <w:spacing w:after="0"/>
        <w:rPr>
          <w:rFonts w:ascii="Aptos" w:eastAsia="Aptos" w:hAnsi="Aptos" w:cs="Aptos"/>
          <w:color w:val="000000" w:themeColor="text1"/>
          <w:sz w:val="19"/>
          <w:szCs w:val="19"/>
          <w:lang w:val="en-GB"/>
        </w:rPr>
      </w:pPr>
      <w:r w:rsidRPr="000644A4">
        <w:rPr>
          <w:rFonts w:ascii="Aptos" w:eastAsia="Aptos" w:hAnsi="Aptos" w:cs="Aptos"/>
          <w:color w:val="000000" w:themeColor="text1"/>
          <w:sz w:val="19"/>
          <w:szCs w:val="19"/>
          <w:lang w:val="en-GB"/>
        </w:rPr>
        <w:t>A proven interest in issues pertinent to the programme you are applying to.</w:t>
      </w:r>
    </w:p>
    <w:p w14:paraId="70618E5B" w14:textId="13A46644" w:rsidR="201B0A2D" w:rsidRPr="000644A4" w:rsidRDefault="201B0A2D" w:rsidP="6237023B">
      <w:pPr>
        <w:spacing w:after="0"/>
      </w:pPr>
      <w:r w:rsidRPr="000644A4">
        <w:rPr>
          <w:rFonts w:ascii="Aptos" w:eastAsia="Aptos" w:hAnsi="Aptos" w:cs="Aptos"/>
          <w:color w:val="000000" w:themeColor="text1"/>
          <w:sz w:val="18"/>
          <w:szCs w:val="18"/>
          <w:lang w:val="en-GB"/>
        </w:rPr>
        <w:t xml:space="preserve"> </w:t>
      </w:r>
    </w:p>
    <w:p w14:paraId="6A6B480F" w14:textId="6F62D362" w:rsidR="201B0A2D" w:rsidRPr="000644A4" w:rsidRDefault="201B0A2D" w:rsidP="6237023B">
      <w:pPr>
        <w:spacing w:after="0"/>
      </w:pPr>
      <w:r w:rsidRPr="000644A4">
        <w:rPr>
          <w:rFonts w:ascii="Aptos" w:eastAsia="Aptos" w:hAnsi="Aptos" w:cs="Aptos"/>
          <w:b/>
          <w:bCs/>
          <w:color w:val="000000" w:themeColor="text1"/>
          <w:sz w:val="19"/>
          <w:szCs w:val="19"/>
          <w:lang w:val="en-GB"/>
        </w:rPr>
        <w:t>About SIPRI</w:t>
      </w:r>
    </w:p>
    <w:p w14:paraId="0516A3EA" w14:textId="3F71D1F2" w:rsidR="201B0A2D" w:rsidRDefault="201B0A2D" w:rsidP="6237023B">
      <w:r w:rsidRPr="000644A4">
        <w:rPr>
          <w:rFonts w:ascii="Aptos" w:eastAsia="Aptos" w:hAnsi="Aptos" w:cs="Aptos"/>
          <w:color w:val="000000" w:themeColor="text1"/>
          <w:sz w:val="19"/>
          <w:szCs w:val="19"/>
          <w:lang w:val="en-GB"/>
        </w:rPr>
        <w:t>SIPRI is an independent international institute whose core mission is to undertake research and activities on security, conflict, and peace. Established in 1966, SIPRI provides data, analysis, and recommendations, based on open sources, to policymakers, researchers, media, and the interested public.</w:t>
      </w:r>
    </w:p>
    <w:sectPr w:rsidR="201B0A2D">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0AFF8" w14:textId="77777777" w:rsidR="00420AA9" w:rsidRDefault="00420AA9">
      <w:pPr>
        <w:spacing w:after="0" w:line="240" w:lineRule="auto"/>
      </w:pPr>
      <w:r>
        <w:separator/>
      </w:r>
    </w:p>
  </w:endnote>
  <w:endnote w:type="continuationSeparator" w:id="0">
    <w:p w14:paraId="3725D7CB" w14:textId="77777777" w:rsidR="00420AA9" w:rsidRDefault="00420A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237023B" w14:paraId="162A0B86" w14:textId="77777777" w:rsidTr="6237023B">
      <w:trPr>
        <w:trHeight w:val="300"/>
      </w:trPr>
      <w:tc>
        <w:tcPr>
          <w:tcW w:w="3120" w:type="dxa"/>
        </w:tcPr>
        <w:p w14:paraId="7C0AF19C" w14:textId="2A69756F" w:rsidR="6237023B" w:rsidRDefault="6237023B" w:rsidP="6237023B">
          <w:pPr>
            <w:pStyle w:val="Sidhuvud"/>
            <w:ind w:left="-115"/>
          </w:pPr>
        </w:p>
      </w:tc>
      <w:tc>
        <w:tcPr>
          <w:tcW w:w="3120" w:type="dxa"/>
        </w:tcPr>
        <w:p w14:paraId="6D6931EC" w14:textId="1B2200B0" w:rsidR="6237023B" w:rsidRDefault="6237023B" w:rsidP="6237023B">
          <w:pPr>
            <w:pStyle w:val="Sidhuvud"/>
            <w:jc w:val="center"/>
          </w:pPr>
        </w:p>
      </w:tc>
      <w:tc>
        <w:tcPr>
          <w:tcW w:w="3120" w:type="dxa"/>
        </w:tcPr>
        <w:p w14:paraId="03982A35" w14:textId="50EE99E0" w:rsidR="6237023B" w:rsidRDefault="6237023B" w:rsidP="6237023B">
          <w:pPr>
            <w:pStyle w:val="Sidhuvud"/>
            <w:ind w:right="-115"/>
            <w:jc w:val="right"/>
          </w:pPr>
        </w:p>
      </w:tc>
    </w:tr>
  </w:tbl>
  <w:p w14:paraId="54978540" w14:textId="77CF3DEE" w:rsidR="6237023B" w:rsidRDefault="6237023B" w:rsidP="6237023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AD701" w14:textId="77777777" w:rsidR="00420AA9" w:rsidRDefault="00420AA9">
      <w:pPr>
        <w:spacing w:after="0" w:line="240" w:lineRule="auto"/>
      </w:pPr>
      <w:r>
        <w:separator/>
      </w:r>
    </w:p>
  </w:footnote>
  <w:footnote w:type="continuationSeparator" w:id="0">
    <w:p w14:paraId="2E536F97" w14:textId="77777777" w:rsidR="00420AA9" w:rsidRDefault="00420A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237023B" w14:paraId="4B4ED52D" w14:textId="77777777" w:rsidTr="6237023B">
      <w:trPr>
        <w:trHeight w:val="300"/>
      </w:trPr>
      <w:tc>
        <w:tcPr>
          <w:tcW w:w="3120" w:type="dxa"/>
        </w:tcPr>
        <w:p w14:paraId="46649EE2" w14:textId="7F027CF4" w:rsidR="6237023B" w:rsidRDefault="6237023B" w:rsidP="6237023B">
          <w:pPr>
            <w:pStyle w:val="Sidhuvud"/>
            <w:ind w:left="-115"/>
          </w:pPr>
          <w:r>
            <w:rPr>
              <w:noProof/>
            </w:rPr>
            <w:drawing>
              <wp:inline distT="0" distB="0" distL="0" distR="0" wp14:anchorId="4287B80A" wp14:editId="2E0ABAF8">
                <wp:extent cx="723900" cy="723900"/>
                <wp:effectExtent l="0" t="0" r="0" b="0"/>
                <wp:docPr id="1729379530" name="drawing">
                  <a:extLst xmlns:a="http://schemas.openxmlformats.org/drawingml/2006/main">
                    <a:ext uri="{FF2B5EF4-FFF2-40B4-BE49-F238E27FC236}">
                      <a16:creationId xmlns:a16="http://schemas.microsoft.com/office/drawing/2014/main" id="{BADD75E8-4AE5-4607-A8E3-0A1F38904C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79530" name="Picture 1729379530"/>
                        <pic:cNvPicPr/>
                      </pic:nvPicPr>
                      <pic:blipFill>
                        <a:blip r:embed="rId1">
                          <a:extLst>
                            <a:ext uri="{28A0092B-C50C-407E-A947-70E740481C1C}">
                              <a14:useLocalDpi xmlns:a14="http://schemas.microsoft.com/office/drawing/2010/main"/>
                            </a:ext>
                          </a:extLst>
                        </a:blip>
                        <a:stretch>
                          <a:fillRect/>
                        </a:stretch>
                      </pic:blipFill>
                      <pic:spPr>
                        <a:xfrm>
                          <a:off x="0" y="0"/>
                          <a:ext cx="723900" cy="723900"/>
                        </a:xfrm>
                        <a:prstGeom prst="rect">
                          <a:avLst/>
                        </a:prstGeom>
                      </pic:spPr>
                    </pic:pic>
                  </a:graphicData>
                </a:graphic>
              </wp:inline>
            </w:drawing>
          </w:r>
        </w:p>
      </w:tc>
      <w:tc>
        <w:tcPr>
          <w:tcW w:w="3120" w:type="dxa"/>
        </w:tcPr>
        <w:p w14:paraId="307FA1B1" w14:textId="2F615A6F" w:rsidR="6237023B" w:rsidRDefault="6237023B" w:rsidP="6237023B">
          <w:pPr>
            <w:pStyle w:val="Sidhuvud"/>
            <w:jc w:val="center"/>
          </w:pPr>
        </w:p>
      </w:tc>
      <w:tc>
        <w:tcPr>
          <w:tcW w:w="3120" w:type="dxa"/>
        </w:tcPr>
        <w:p w14:paraId="03773AD8" w14:textId="15F33C10" w:rsidR="6237023B" w:rsidRDefault="6237023B" w:rsidP="6237023B">
          <w:pPr>
            <w:pStyle w:val="Sidhuvud"/>
            <w:ind w:right="-115"/>
            <w:jc w:val="right"/>
          </w:pPr>
        </w:p>
      </w:tc>
    </w:tr>
  </w:tbl>
  <w:p w14:paraId="3FF4CD7F" w14:textId="3196D753" w:rsidR="6237023B" w:rsidRDefault="6237023B" w:rsidP="6237023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82AAC"/>
    <w:multiLevelType w:val="hybridMultilevel"/>
    <w:tmpl w:val="FFFFFFFF"/>
    <w:lvl w:ilvl="0" w:tplc="C85026E8">
      <w:start w:val="1"/>
      <w:numFmt w:val="bullet"/>
      <w:lvlText w:val="·"/>
      <w:lvlJc w:val="left"/>
      <w:pPr>
        <w:ind w:left="720" w:hanging="360"/>
      </w:pPr>
      <w:rPr>
        <w:rFonts w:ascii="Symbol" w:hAnsi="Symbol" w:hint="default"/>
      </w:rPr>
    </w:lvl>
    <w:lvl w:ilvl="1" w:tplc="E19E2854">
      <w:start w:val="1"/>
      <w:numFmt w:val="bullet"/>
      <w:lvlText w:val="o"/>
      <w:lvlJc w:val="left"/>
      <w:pPr>
        <w:ind w:left="1440" w:hanging="360"/>
      </w:pPr>
      <w:rPr>
        <w:rFonts w:ascii="Courier New" w:hAnsi="Courier New" w:hint="default"/>
      </w:rPr>
    </w:lvl>
    <w:lvl w:ilvl="2" w:tplc="787A486E">
      <w:start w:val="1"/>
      <w:numFmt w:val="bullet"/>
      <w:lvlText w:val=""/>
      <w:lvlJc w:val="left"/>
      <w:pPr>
        <w:ind w:left="2160" w:hanging="360"/>
      </w:pPr>
      <w:rPr>
        <w:rFonts w:ascii="Wingdings" w:hAnsi="Wingdings" w:hint="default"/>
      </w:rPr>
    </w:lvl>
    <w:lvl w:ilvl="3" w:tplc="0D6AF6F0">
      <w:start w:val="1"/>
      <w:numFmt w:val="bullet"/>
      <w:lvlText w:val=""/>
      <w:lvlJc w:val="left"/>
      <w:pPr>
        <w:ind w:left="2880" w:hanging="360"/>
      </w:pPr>
      <w:rPr>
        <w:rFonts w:ascii="Symbol" w:hAnsi="Symbol" w:hint="default"/>
      </w:rPr>
    </w:lvl>
    <w:lvl w:ilvl="4" w:tplc="DC487AF6">
      <w:start w:val="1"/>
      <w:numFmt w:val="bullet"/>
      <w:lvlText w:val="o"/>
      <w:lvlJc w:val="left"/>
      <w:pPr>
        <w:ind w:left="3600" w:hanging="360"/>
      </w:pPr>
      <w:rPr>
        <w:rFonts w:ascii="Courier New" w:hAnsi="Courier New" w:hint="default"/>
      </w:rPr>
    </w:lvl>
    <w:lvl w:ilvl="5" w:tplc="B2E80B3C">
      <w:start w:val="1"/>
      <w:numFmt w:val="bullet"/>
      <w:lvlText w:val=""/>
      <w:lvlJc w:val="left"/>
      <w:pPr>
        <w:ind w:left="4320" w:hanging="360"/>
      </w:pPr>
      <w:rPr>
        <w:rFonts w:ascii="Wingdings" w:hAnsi="Wingdings" w:hint="default"/>
      </w:rPr>
    </w:lvl>
    <w:lvl w:ilvl="6" w:tplc="44D06A8C">
      <w:start w:val="1"/>
      <w:numFmt w:val="bullet"/>
      <w:lvlText w:val=""/>
      <w:lvlJc w:val="left"/>
      <w:pPr>
        <w:ind w:left="5040" w:hanging="360"/>
      </w:pPr>
      <w:rPr>
        <w:rFonts w:ascii="Symbol" w:hAnsi="Symbol" w:hint="default"/>
      </w:rPr>
    </w:lvl>
    <w:lvl w:ilvl="7" w:tplc="EC30AAA8">
      <w:start w:val="1"/>
      <w:numFmt w:val="bullet"/>
      <w:lvlText w:val="o"/>
      <w:lvlJc w:val="left"/>
      <w:pPr>
        <w:ind w:left="5760" w:hanging="360"/>
      </w:pPr>
      <w:rPr>
        <w:rFonts w:ascii="Courier New" w:hAnsi="Courier New" w:hint="default"/>
      </w:rPr>
    </w:lvl>
    <w:lvl w:ilvl="8" w:tplc="7DF0C848">
      <w:start w:val="1"/>
      <w:numFmt w:val="bullet"/>
      <w:lvlText w:val=""/>
      <w:lvlJc w:val="left"/>
      <w:pPr>
        <w:ind w:left="6480" w:hanging="360"/>
      </w:pPr>
      <w:rPr>
        <w:rFonts w:ascii="Wingdings" w:hAnsi="Wingdings" w:hint="default"/>
      </w:rPr>
    </w:lvl>
  </w:abstractNum>
  <w:abstractNum w:abstractNumId="1" w15:restartNumberingAfterBreak="0">
    <w:nsid w:val="1837EF9B"/>
    <w:multiLevelType w:val="hybridMultilevel"/>
    <w:tmpl w:val="FFFFFFFF"/>
    <w:lvl w:ilvl="0" w:tplc="A8C4FF48">
      <w:start w:val="1"/>
      <w:numFmt w:val="bullet"/>
      <w:lvlText w:val="·"/>
      <w:lvlJc w:val="left"/>
      <w:pPr>
        <w:ind w:left="720" w:hanging="360"/>
      </w:pPr>
      <w:rPr>
        <w:rFonts w:ascii="Symbol" w:hAnsi="Symbol" w:hint="default"/>
      </w:rPr>
    </w:lvl>
    <w:lvl w:ilvl="1" w:tplc="0D0AB3D8">
      <w:start w:val="1"/>
      <w:numFmt w:val="bullet"/>
      <w:lvlText w:val="o"/>
      <w:lvlJc w:val="left"/>
      <w:pPr>
        <w:ind w:left="1440" w:hanging="360"/>
      </w:pPr>
      <w:rPr>
        <w:rFonts w:ascii="Courier New" w:hAnsi="Courier New" w:hint="default"/>
      </w:rPr>
    </w:lvl>
    <w:lvl w:ilvl="2" w:tplc="14EC0FB8">
      <w:start w:val="1"/>
      <w:numFmt w:val="bullet"/>
      <w:lvlText w:val=""/>
      <w:lvlJc w:val="left"/>
      <w:pPr>
        <w:ind w:left="2160" w:hanging="360"/>
      </w:pPr>
      <w:rPr>
        <w:rFonts w:ascii="Wingdings" w:hAnsi="Wingdings" w:hint="default"/>
      </w:rPr>
    </w:lvl>
    <w:lvl w:ilvl="3" w:tplc="4344164E">
      <w:start w:val="1"/>
      <w:numFmt w:val="bullet"/>
      <w:lvlText w:val=""/>
      <w:lvlJc w:val="left"/>
      <w:pPr>
        <w:ind w:left="2880" w:hanging="360"/>
      </w:pPr>
      <w:rPr>
        <w:rFonts w:ascii="Symbol" w:hAnsi="Symbol" w:hint="default"/>
      </w:rPr>
    </w:lvl>
    <w:lvl w:ilvl="4" w:tplc="1D28F814">
      <w:start w:val="1"/>
      <w:numFmt w:val="bullet"/>
      <w:lvlText w:val="o"/>
      <w:lvlJc w:val="left"/>
      <w:pPr>
        <w:ind w:left="3600" w:hanging="360"/>
      </w:pPr>
      <w:rPr>
        <w:rFonts w:ascii="Courier New" w:hAnsi="Courier New" w:hint="default"/>
      </w:rPr>
    </w:lvl>
    <w:lvl w:ilvl="5" w:tplc="CF8CEB3C">
      <w:start w:val="1"/>
      <w:numFmt w:val="bullet"/>
      <w:lvlText w:val=""/>
      <w:lvlJc w:val="left"/>
      <w:pPr>
        <w:ind w:left="4320" w:hanging="360"/>
      </w:pPr>
      <w:rPr>
        <w:rFonts w:ascii="Wingdings" w:hAnsi="Wingdings" w:hint="default"/>
      </w:rPr>
    </w:lvl>
    <w:lvl w:ilvl="6" w:tplc="EDCADE12">
      <w:start w:val="1"/>
      <w:numFmt w:val="bullet"/>
      <w:lvlText w:val=""/>
      <w:lvlJc w:val="left"/>
      <w:pPr>
        <w:ind w:left="5040" w:hanging="360"/>
      </w:pPr>
      <w:rPr>
        <w:rFonts w:ascii="Symbol" w:hAnsi="Symbol" w:hint="default"/>
      </w:rPr>
    </w:lvl>
    <w:lvl w:ilvl="7" w:tplc="F6780C8E">
      <w:start w:val="1"/>
      <w:numFmt w:val="bullet"/>
      <w:lvlText w:val="o"/>
      <w:lvlJc w:val="left"/>
      <w:pPr>
        <w:ind w:left="5760" w:hanging="360"/>
      </w:pPr>
      <w:rPr>
        <w:rFonts w:ascii="Courier New" w:hAnsi="Courier New" w:hint="default"/>
      </w:rPr>
    </w:lvl>
    <w:lvl w:ilvl="8" w:tplc="F2BCCE3C">
      <w:start w:val="1"/>
      <w:numFmt w:val="bullet"/>
      <w:lvlText w:val=""/>
      <w:lvlJc w:val="left"/>
      <w:pPr>
        <w:ind w:left="6480" w:hanging="360"/>
      </w:pPr>
      <w:rPr>
        <w:rFonts w:ascii="Wingdings" w:hAnsi="Wingdings" w:hint="default"/>
      </w:rPr>
    </w:lvl>
  </w:abstractNum>
  <w:abstractNum w:abstractNumId="2" w15:restartNumberingAfterBreak="0">
    <w:nsid w:val="30FB5636"/>
    <w:multiLevelType w:val="hybridMultilevel"/>
    <w:tmpl w:val="FFFFFFFF"/>
    <w:lvl w:ilvl="0" w:tplc="DA0CA83C">
      <w:start w:val="1"/>
      <w:numFmt w:val="bullet"/>
      <w:lvlText w:val="-"/>
      <w:lvlJc w:val="left"/>
      <w:pPr>
        <w:ind w:left="720" w:hanging="360"/>
      </w:pPr>
      <w:rPr>
        <w:rFonts w:ascii="Symbol" w:hAnsi="Symbol" w:hint="default"/>
      </w:rPr>
    </w:lvl>
    <w:lvl w:ilvl="1" w:tplc="77E63482">
      <w:start w:val="1"/>
      <w:numFmt w:val="bullet"/>
      <w:lvlText w:val="o"/>
      <w:lvlJc w:val="left"/>
      <w:pPr>
        <w:ind w:left="1440" w:hanging="360"/>
      </w:pPr>
      <w:rPr>
        <w:rFonts w:ascii="Courier New" w:hAnsi="Courier New" w:hint="default"/>
      </w:rPr>
    </w:lvl>
    <w:lvl w:ilvl="2" w:tplc="E2FED772">
      <w:start w:val="1"/>
      <w:numFmt w:val="bullet"/>
      <w:lvlText w:val=""/>
      <w:lvlJc w:val="left"/>
      <w:pPr>
        <w:ind w:left="2160" w:hanging="360"/>
      </w:pPr>
      <w:rPr>
        <w:rFonts w:ascii="Wingdings" w:hAnsi="Wingdings" w:hint="default"/>
      </w:rPr>
    </w:lvl>
    <w:lvl w:ilvl="3" w:tplc="CB60D0CA">
      <w:start w:val="1"/>
      <w:numFmt w:val="bullet"/>
      <w:lvlText w:val=""/>
      <w:lvlJc w:val="left"/>
      <w:pPr>
        <w:ind w:left="2880" w:hanging="360"/>
      </w:pPr>
      <w:rPr>
        <w:rFonts w:ascii="Symbol" w:hAnsi="Symbol" w:hint="default"/>
      </w:rPr>
    </w:lvl>
    <w:lvl w:ilvl="4" w:tplc="6EE4AA2A">
      <w:start w:val="1"/>
      <w:numFmt w:val="bullet"/>
      <w:lvlText w:val="o"/>
      <w:lvlJc w:val="left"/>
      <w:pPr>
        <w:ind w:left="3600" w:hanging="360"/>
      </w:pPr>
      <w:rPr>
        <w:rFonts w:ascii="Courier New" w:hAnsi="Courier New" w:hint="default"/>
      </w:rPr>
    </w:lvl>
    <w:lvl w:ilvl="5" w:tplc="A72A6E9A">
      <w:start w:val="1"/>
      <w:numFmt w:val="bullet"/>
      <w:lvlText w:val=""/>
      <w:lvlJc w:val="left"/>
      <w:pPr>
        <w:ind w:left="4320" w:hanging="360"/>
      </w:pPr>
      <w:rPr>
        <w:rFonts w:ascii="Wingdings" w:hAnsi="Wingdings" w:hint="default"/>
      </w:rPr>
    </w:lvl>
    <w:lvl w:ilvl="6" w:tplc="AC04BC4C">
      <w:start w:val="1"/>
      <w:numFmt w:val="bullet"/>
      <w:lvlText w:val=""/>
      <w:lvlJc w:val="left"/>
      <w:pPr>
        <w:ind w:left="5040" w:hanging="360"/>
      </w:pPr>
      <w:rPr>
        <w:rFonts w:ascii="Symbol" w:hAnsi="Symbol" w:hint="default"/>
      </w:rPr>
    </w:lvl>
    <w:lvl w:ilvl="7" w:tplc="54AA82C2">
      <w:start w:val="1"/>
      <w:numFmt w:val="bullet"/>
      <w:lvlText w:val="o"/>
      <w:lvlJc w:val="left"/>
      <w:pPr>
        <w:ind w:left="5760" w:hanging="360"/>
      </w:pPr>
      <w:rPr>
        <w:rFonts w:ascii="Courier New" w:hAnsi="Courier New" w:hint="default"/>
      </w:rPr>
    </w:lvl>
    <w:lvl w:ilvl="8" w:tplc="B2B68288">
      <w:start w:val="1"/>
      <w:numFmt w:val="bullet"/>
      <w:lvlText w:val=""/>
      <w:lvlJc w:val="left"/>
      <w:pPr>
        <w:ind w:left="6480" w:hanging="360"/>
      </w:pPr>
      <w:rPr>
        <w:rFonts w:ascii="Wingdings" w:hAnsi="Wingdings" w:hint="default"/>
      </w:rPr>
    </w:lvl>
  </w:abstractNum>
  <w:abstractNum w:abstractNumId="3" w15:restartNumberingAfterBreak="0">
    <w:nsid w:val="4829552C"/>
    <w:multiLevelType w:val="hybridMultilevel"/>
    <w:tmpl w:val="FFFFFFFF"/>
    <w:lvl w:ilvl="0" w:tplc="2C7E3A92">
      <w:start w:val="1"/>
      <w:numFmt w:val="bullet"/>
      <w:lvlText w:val="·"/>
      <w:lvlJc w:val="left"/>
      <w:pPr>
        <w:ind w:left="720" w:hanging="360"/>
      </w:pPr>
      <w:rPr>
        <w:rFonts w:ascii="Symbol" w:hAnsi="Symbol" w:hint="default"/>
      </w:rPr>
    </w:lvl>
    <w:lvl w:ilvl="1" w:tplc="3B3C00F4">
      <w:start w:val="1"/>
      <w:numFmt w:val="bullet"/>
      <w:lvlText w:val="o"/>
      <w:lvlJc w:val="left"/>
      <w:pPr>
        <w:ind w:left="1440" w:hanging="360"/>
      </w:pPr>
      <w:rPr>
        <w:rFonts w:ascii="Courier New" w:hAnsi="Courier New" w:hint="default"/>
      </w:rPr>
    </w:lvl>
    <w:lvl w:ilvl="2" w:tplc="CDCA3384">
      <w:start w:val="1"/>
      <w:numFmt w:val="bullet"/>
      <w:lvlText w:val=""/>
      <w:lvlJc w:val="left"/>
      <w:pPr>
        <w:ind w:left="2160" w:hanging="360"/>
      </w:pPr>
      <w:rPr>
        <w:rFonts w:ascii="Wingdings" w:hAnsi="Wingdings" w:hint="default"/>
      </w:rPr>
    </w:lvl>
    <w:lvl w:ilvl="3" w:tplc="D936AD82">
      <w:start w:val="1"/>
      <w:numFmt w:val="bullet"/>
      <w:lvlText w:val=""/>
      <w:lvlJc w:val="left"/>
      <w:pPr>
        <w:ind w:left="2880" w:hanging="360"/>
      </w:pPr>
      <w:rPr>
        <w:rFonts w:ascii="Symbol" w:hAnsi="Symbol" w:hint="default"/>
      </w:rPr>
    </w:lvl>
    <w:lvl w:ilvl="4" w:tplc="F91C4218">
      <w:start w:val="1"/>
      <w:numFmt w:val="bullet"/>
      <w:lvlText w:val="o"/>
      <w:lvlJc w:val="left"/>
      <w:pPr>
        <w:ind w:left="3600" w:hanging="360"/>
      </w:pPr>
      <w:rPr>
        <w:rFonts w:ascii="Courier New" w:hAnsi="Courier New" w:hint="default"/>
      </w:rPr>
    </w:lvl>
    <w:lvl w:ilvl="5" w:tplc="00EC945C">
      <w:start w:val="1"/>
      <w:numFmt w:val="bullet"/>
      <w:lvlText w:val=""/>
      <w:lvlJc w:val="left"/>
      <w:pPr>
        <w:ind w:left="4320" w:hanging="360"/>
      </w:pPr>
      <w:rPr>
        <w:rFonts w:ascii="Wingdings" w:hAnsi="Wingdings" w:hint="default"/>
      </w:rPr>
    </w:lvl>
    <w:lvl w:ilvl="6" w:tplc="FB6AD4AC">
      <w:start w:val="1"/>
      <w:numFmt w:val="bullet"/>
      <w:lvlText w:val=""/>
      <w:lvlJc w:val="left"/>
      <w:pPr>
        <w:ind w:left="5040" w:hanging="360"/>
      </w:pPr>
      <w:rPr>
        <w:rFonts w:ascii="Symbol" w:hAnsi="Symbol" w:hint="default"/>
      </w:rPr>
    </w:lvl>
    <w:lvl w:ilvl="7" w:tplc="4A868358">
      <w:start w:val="1"/>
      <w:numFmt w:val="bullet"/>
      <w:lvlText w:val="o"/>
      <w:lvlJc w:val="left"/>
      <w:pPr>
        <w:ind w:left="5760" w:hanging="360"/>
      </w:pPr>
      <w:rPr>
        <w:rFonts w:ascii="Courier New" w:hAnsi="Courier New" w:hint="default"/>
      </w:rPr>
    </w:lvl>
    <w:lvl w:ilvl="8" w:tplc="512433CA">
      <w:start w:val="1"/>
      <w:numFmt w:val="bullet"/>
      <w:lvlText w:val=""/>
      <w:lvlJc w:val="left"/>
      <w:pPr>
        <w:ind w:left="6480" w:hanging="360"/>
      </w:pPr>
      <w:rPr>
        <w:rFonts w:ascii="Wingdings" w:hAnsi="Wingdings" w:hint="default"/>
      </w:rPr>
    </w:lvl>
  </w:abstractNum>
  <w:abstractNum w:abstractNumId="4" w15:restartNumberingAfterBreak="0">
    <w:nsid w:val="4CD44A75"/>
    <w:multiLevelType w:val="hybridMultilevel"/>
    <w:tmpl w:val="FFFFFFFF"/>
    <w:lvl w:ilvl="0" w:tplc="BD74B47E">
      <w:start w:val="1"/>
      <w:numFmt w:val="bullet"/>
      <w:lvlText w:val="·"/>
      <w:lvlJc w:val="left"/>
      <w:pPr>
        <w:ind w:left="720" w:hanging="360"/>
      </w:pPr>
      <w:rPr>
        <w:rFonts w:ascii="Symbol" w:hAnsi="Symbol" w:hint="default"/>
      </w:rPr>
    </w:lvl>
    <w:lvl w:ilvl="1" w:tplc="F438A9AA">
      <w:start w:val="1"/>
      <w:numFmt w:val="bullet"/>
      <w:lvlText w:val="o"/>
      <w:lvlJc w:val="left"/>
      <w:pPr>
        <w:ind w:left="1440" w:hanging="360"/>
      </w:pPr>
      <w:rPr>
        <w:rFonts w:ascii="Courier New" w:hAnsi="Courier New" w:hint="default"/>
      </w:rPr>
    </w:lvl>
    <w:lvl w:ilvl="2" w:tplc="858E0010">
      <w:start w:val="1"/>
      <w:numFmt w:val="bullet"/>
      <w:lvlText w:val=""/>
      <w:lvlJc w:val="left"/>
      <w:pPr>
        <w:ind w:left="2160" w:hanging="360"/>
      </w:pPr>
      <w:rPr>
        <w:rFonts w:ascii="Wingdings" w:hAnsi="Wingdings" w:hint="default"/>
      </w:rPr>
    </w:lvl>
    <w:lvl w:ilvl="3" w:tplc="9D6CB468">
      <w:start w:val="1"/>
      <w:numFmt w:val="bullet"/>
      <w:lvlText w:val=""/>
      <w:lvlJc w:val="left"/>
      <w:pPr>
        <w:ind w:left="2880" w:hanging="360"/>
      </w:pPr>
      <w:rPr>
        <w:rFonts w:ascii="Symbol" w:hAnsi="Symbol" w:hint="default"/>
      </w:rPr>
    </w:lvl>
    <w:lvl w:ilvl="4" w:tplc="AFF49010">
      <w:start w:val="1"/>
      <w:numFmt w:val="bullet"/>
      <w:lvlText w:val="o"/>
      <w:lvlJc w:val="left"/>
      <w:pPr>
        <w:ind w:left="3600" w:hanging="360"/>
      </w:pPr>
      <w:rPr>
        <w:rFonts w:ascii="Courier New" w:hAnsi="Courier New" w:hint="default"/>
      </w:rPr>
    </w:lvl>
    <w:lvl w:ilvl="5" w:tplc="30EE7DD0">
      <w:start w:val="1"/>
      <w:numFmt w:val="bullet"/>
      <w:lvlText w:val=""/>
      <w:lvlJc w:val="left"/>
      <w:pPr>
        <w:ind w:left="4320" w:hanging="360"/>
      </w:pPr>
      <w:rPr>
        <w:rFonts w:ascii="Wingdings" w:hAnsi="Wingdings" w:hint="default"/>
      </w:rPr>
    </w:lvl>
    <w:lvl w:ilvl="6" w:tplc="FCB2ED24">
      <w:start w:val="1"/>
      <w:numFmt w:val="bullet"/>
      <w:lvlText w:val=""/>
      <w:lvlJc w:val="left"/>
      <w:pPr>
        <w:ind w:left="5040" w:hanging="360"/>
      </w:pPr>
      <w:rPr>
        <w:rFonts w:ascii="Symbol" w:hAnsi="Symbol" w:hint="default"/>
      </w:rPr>
    </w:lvl>
    <w:lvl w:ilvl="7" w:tplc="3A1E026C">
      <w:start w:val="1"/>
      <w:numFmt w:val="bullet"/>
      <w:lvlText w:val="o"/>
      <w:lvlJc w:val="left"/>
      <w:pPr>
        <w:ind w:left="5760" w:hanging="360"/>
      </w:pPr>
      <w:rPr>
        <w:rFonts w:ascii="Courier New" w:hAnsi="Courier New" w:hint="default"/>
      </w:rPr>
    </w:lvl>
    <w:lvl w:ilvl="8" w:tplc="5DAE4EEA">
      <w:start w:val="1"/>
      <w:numFmt w:val="bullet"/>
      <w:lvlText w:val=""/>
      <w:lvlJc w:val="left"/>
      <w:pPr>
        <w:ind w:left="6480" w:hanging="360"/>
      </w:pPr>
      <w:rPr>
        <w:rFonts w:ascii="Wingdings" w:hAnsi="Wingdings" w:hint="default"/>
      </w:rPr>
    </w:lvl>
  </w:abstractNum>
  <w:abstractNum w:abstractNumId="5" w15:restartNumberingAfterBreak="0">
    <w:nsid w:val="5DEB121E"/>
    <w:multiLevelType w:val="hybridMultilevel"/>
    <w:tmpl w:val="FFFFFFFF"/>
    <w:lvl w:ilvl="0" w:tplc="74B47FDA">
      <w:start w:val="1"/>
      <w:numFmt w:val="bullet"/>
      <w:lvlText w:val="·"/>
      <w:lvlJc w:val="left"/>
      <w:pPr>
        <w:ind w:left="720" w:hanging="360"/>
      </w:pPr>
      <w:rPr>
        <w:rFonts w:ascii="Symbol" w:hAnsi="Symbol" w:hint="default"/>
      </w:rPr>
    </w:lvl>
    <w:lvl w:ilvl="1" w:tplc="5BDEE526">
      <w:start w:val="1"/>
      <w:numFmt w:val="bullet"/>
      <w:lvlText w:val="o"/>
      <w:lvlJc w:val="left"/>
      <w:pPr>
        <w:ind w:left="1440" w:hanging="360"/>
      </w:pPr>
      <w:rPr>
        <w:rFonts w:ascii="Courier New" w:hAnsi="Courier New" w:hint="default"/>
      </w:rPr>
    </w:lvl>
    <w:lvl w:ilvl="2" w:tplc="78D26F82">
      <w:start w:val="1"/>
      <w:numFmt w:val="bullet"/>
      <w:lvlText w:val=""/>
      <w:lvlJc w:val="left"/>
      <w:pPr>
        <w:ind w:left="2160" w:hanging="360"/>
      </w:pPr>
      <w:rPr>
        <w:rFonts w:ascii="Wingdings" w:hAnsi="Wingdings" w:hint="default"/>
      </w:rPr>
    </w:lvl>
    <w:lvl w:ilvl="3" w:tplc="3F527F76">
      <w:start w:val="1"/>
      <w:numFmt w:val="bullet"/>
      <w:lvlText w:val=""/>
      <w:lvlJc w:val="left"/>
      <w:pPr>
        <w:ind w:left="2880" w:hanging="360"/>
      </w:pPr>
      <w:rPr>
        <w:rFonts w:ascii="Symbol" w:hAnsi="Symbol" w:hint="default"/>
      </w:rPr>
    </w:lvl>
    <w:lvl w:ilvl="4" w:tplc="36581F48">
      <w:start w:val="1"/>
      <w:numFmt w:val="bullet"/>
      <w:lvlText w:val="o"/>
      <w:lvlJc w:val="left"/>
      <w:pPr>
        <w:ind w:left="3600" w:hanging="360"/>
      </w:pPr>
      <w:rPr>
        <w:rFonts w:ascii="Courier New" w:hAnsi="Courier New" w:hint="default"/>
      </w:rPr>
    </w:lvl>
    <w:lvl w:ilvl="5" w:tplc="85CEB0AA">
      <w:start w:val="1"/>
      <w:numFmt w:val="bullet"/>
      <w:lvlText w:val=""/>
      <w:lvlJc w:val="left"/>
      <w:pPr>
        <w:ind w:left="4320" w:hanging="360"/>
      </w:pPr>
      <w:rPr>
        <w:rFonts w:ascii="Wingdings" w:hAnsi="Wingdings" w:hint="default"/>
      </w:rPr>
    </w:lvl>
    <w:lvl w:ilvl="6" w:tplc="EEC6A052">
      <w:start w:val="1"/>
      <w:numFmt w:val="bullet"/>
      <w:lvlText w:val=""/>
      <w:lvlJc w:val="left"/>
      <w:pPr>
        <w:ind w:left="5040" w:hanging="360"/>
      </w:pPr>
      <w:rPr>
        <w:rFonts w:ascii="Symbol" w:hAnsi="Symbol" w:hint="default"/>
      </w:rPr>
    </w:lvl>
    <w:lvl w:ilvl="7" w:tplc="1954F488">
      <w:start w:val="1"/>
      <w:numFmt w:val="bullet"/>
      <w:lvlText w:val="o"/>
      <w:lvlJc w:val="left"/>
      <w:pPr>
        <w:ind w:left="5760" w:hanging="360"/>
      </w:pPr>
      <w:rPr>
        <w:rFonts w:ascii="Courier New" w:hAnsi="Courier New" w:hint="default"/>
      </w:rPr>
    </w:lvl>
    <w:lvl w:ilvl="8" w:tplc="C6D43376">
      <w:start w:val="1"/>
      <w:numFmt w:val="bullet"/>
      <w:lvlText w:val=""/>
      <w:lvlJc w:val="left"/>
      <w:pPr>
        <w:ind w:left="6480" w:hanging="360"/>
      </w:pPr>
      <w:rPr>
        <w:rFonts w:ascii="Wingdings" w:hAnsi="Wingdings" w:hint="default"/>
      </w:rPr>
    </w:lvl>
  </w:abstractNum>
  <w:abstractNum w:abstractNumId="6" w15:restartNumberingAfterBreak="0">
    <w:nsid w:val="70D9E810"/>
    <w:multiLevelType w:val="hybridMultilevel"/>
    <w:tmpl w:val="FFFFFFFF"/>
    <w:lvl w:ilvl="0" w:tplc="B23AEA20">
      <w:start w:val="1"/>
      <w:numFmt w:val="bullet"/>
      <w:lvlText w:val="·"/>
      <w:lvlJc w:val="left"/>
      <w:pPr>
        <w:ind w:left="720" w:hanging="360"/>
      </w:pPr>
      <w:rPr>
        <w:rFonts w:ascii="Symbol" w:hAnsi="Symbol" w:hint="default"/>
      </w:rPr>
    </w:lvl>
    <w:lvl w:ilvl="1" w:tplc="834C953C">
      <w:start w:val="1"/>
      <w:numFmt w:val="bullet"/>
      <w:lvlText w:val="o"/>
      <w:lvlJc w:val="left"/>
      <w:pPr>
        <w:ind w:left="1440" w:hanging="360"/>
      </w:pPr>
      <w:rPr>
        <w:rFonts w:ascii="Courier New" w:hAnsi="Courier New" w:hint="default"/>
      </w:rPr>
    </w:lvl>
    <w:lvl w:ilvl="2" w:tplc="9DB23FA6">
      <w:start w:val="1"/>
      <w:numFmt w:val="bullet"/>
      <w:lvlText w:val=""/>
      <w:lvlJc w:val="left"/>
      <w:pPr>
        <w:ind w:left="2160" w:hanging="360"/>
      </w:pPr>
      <w:rPr>
        <w:rFonts w:ascii="Wingdings" w:hAnsi="Wingdings" w:hint="default"/>
      </w:rPr>
    </w:lvl>
    <w:lvl w:ilvl="3" w:tplc="482662BC">
      <w:start w:val="1"/>
      <w:numFmt w:val="bullet"/>
      <w:lvlText w:val=""/>
      <w:lvlJc w:val="left"/>
      <w:pPr>
        <w:ind w:left="2880" w:hanging="360"/>
      </w:pPr>
      <w:rPr>
        <w:rFonts w:ascii="Symbol" w:hAnsi="Symbol" w:hint="default"/>
      </w:rPr>
    </w:lvl>
    <w:lvl w:ilvl="4" w:tplc="617C6EAC">
      <w:start w:val="1"/>
      <w:numFmt w:val="bullet"/>
      <w:lvlText w:val="o"/>
      <w:lvlJc w:val="left"/>
      <w:pPr>
        <w:ind w:left="3600" w:hanging="360"/>
      </w:pPr>
      <w:rPr>
        <w:rFonts w:ascii="Courier New" w:hAnsi="Courier New" w:hint="default"/>
      </w:rPr>
    </w:lvl>
    <w:lvl w:ilvl="5" w:tplc="54A24794">
      <w:start w:val="1"/>
      <w:numFmt w:val="bullet"/>
      <w:lvlText w:val=""/>
      <w:lvlJc w:val="left"/>
      <w:pPr>
        <w:ind w:left="4320" w:hanging="360"/>
      </w:pPr>
      <w:rPr>
        <w:rFonts w:ascii="Wingdings" w:hAnsi="Wingdings" w:hint="default"/>
      </w:rPr>
    </w:lvl>
    <w:lvl w:ilvl="6" w:tplc="87B0F6BC">
      <w:start w:val="1"/>
      <w:numFmt w:val="bullet"/>
      <w:lvlText w:val=""/>
      <w:lvlJc w:val="left"/>
      <w:pPr>
        <w:ind w:left="5040" w:hanging="360"/>
      </w:pPr>
      <w:rPr>
        <w:rFonts w:ascii="Symbol" w:hAnsi="Symbol" w:hint="default"/>
      </w:rPr>
    </w:lvl>
    <w:lvl w:ilvl="7" w:tplc="0AC223EC">
      <w:start w:val="1"/>
      <w:numFmt w:val="bullet"/>
      <w:lvlText w:val="o"/>
      <w:lvlJc w:val="left"/>
      <w:pPr>
        <w:ind w:left="5760" w:hanging="360"/>
      </w:pPr>
      <w:rPr>
        <w:rFonts w:ascii="Courier New" w:hAnsi="Courier New" w:hint="default"/>
      </w:rPr>
    </w:lvl>
    <w:lvl w:ilvl="8" w:tplc="5838B946">
      <w:start w:val="1"/>
      <w:numFmt w:val="bullet"/>
      <w:lvlText w:val=""/>
      <w:lvlJc w:val="left"/>
      <w:pPr>
        <w:ind w:left="6480" w:hanging="360"/>
      </w:pPr>
      <w:rPr>
        <w:rFonts w:ascii="Wingdings" w:hAnsi="Wingdings" w:hint="default"/>
      </w:rPr>
    </w:lvl>
  </w:abstractNum>
  <w:abstractNum w:abstractNumId="7" w15:restartNumberingAfterBreak="0">
    <w:nsid w:val="76412DB6"/>
    <w:multiLevelType w:val="hybridMultilevel"/>
    <w:tmpl w:val="FFFFFFFF"/>
    <w:lvl w:ilvl="0" w:tplc="1884C5EA">
      <w:start w:val="1"/>
      <w:numFmt w:val="bullet"/>
      <w:lvlText w:val="-"/>
      <w:lvlJc w:val="left"/>
      <w:pPr>
        <w:ind w:left="720" w:hanging="360"/>
      </w:pPr>
      <w:rPr>
        <w:rFonts w:ascii="Aptos" w:hAnsi="Aptos" w:hint="default"/>
      </w:rPr>
    </w:lvl>
    <w:lvl w:ilvl="1" w:tplc="53AECB68">
      <w:start w:val="1"/>
      <w:numFmt w:val="bullet"/>
      <w:lvlText w:val="o"/>
      <w:lvlJc w:val="left"/>
      <w:pPr>
        <w:ind w:left="1440" w:hanging="360"/>
      </w:pPr>
      <w:rPr>
        <w:rFonts w:ascii="Courier New" w:hAnsi="Courier New" w:hint="default"/>
      </w:rPr>
    </w:lvl>
    <w:lvl w:ilvl="2" w:tplc="10CE014E">
      <w:start w:val="1"/>
      <w:numFmt w:val="bullet"/>
      <w:lvlText w:val=""/>
      <w:lvlJc w:val="left"/>
      <w:pPr>
        <w:ind w:left="2160" w:hanging="360"/>
      </w:pPr>
      <w:rPr>
        <w:rFonts w:ascii="Wingdings" w:hAnsi="Wingdings" w:hint="default"/>
      </w:rPr>
    </w:lvl>
    <w:lvl w:ilvl="3" w:tplc="8D4E9184">
      <w:start w:val="1"/>
      <w:numFmt w:val="bullet"/>
      <w:lvlText w:val=""/>
      <w:lvlJc w:val="left"/>
      <w:pPr>
        <w:ind w:left="2880" w:hanging="360"/>
      </w:pPr>
      <w:rPr>
        <w:rFonts w:ascii="Symbol" w:hAnsi="Symbol" w:hint="default"/>
      </w:rPr>
    </w:lvl>
    <w:lvl w:ilvl="4" w:tplc="1EF61B5A">
      <w:start w:val="1"/>
      <w:numFmt w:val="bullet"/>
      <w:lvlText w:val="o"/>
      <w:lvlJc w:val="left"/>
      <w:pPr>
        <w:ind w:left="3600" w:hanging="360"/>
      </w:pPr>
      <w:rPr>
        <w:rFonts w:ascii="Courier New" w:hAnsi="Courier New" w:hint="default"/>
      </w:rPr>
    </w:lvl>
    <w:lvl w:ilvl="5" w:tplc="9D58B062">
      <w:start w:val="1"/>
      <w:numFmt w:val="bullet"/>
      <w:lvlText w:val=""/>
      <w:lvlJc w:val="left"/>
      <w:pPr>
        <w:ind w:left="4320" w:hanging="360"/>
      </w:pPr>
      <w:rPr>
        <w:rFonts w:ascii="Wingdings" w:hAnsi="Wingdings" w:hint="default"/>
      </w:rPr>
    </w:lvl>
    <w:lvl w:ilvl="6" w:tplc="41CCBA62">
      <w:start w:val="1"/>
      <w:numFmt w:val="bullet"/>
      <w:lvlText w:val=""/>
      <w:lvlJc w:val="left"/>
      <w:pPr>
        <w:ind w:left="5040" w:hanging="360"/>
      </w:pPr>
      <w:rPr>
        <w:rFonts w:ascii="Symbol" w:hAnsi="Symbol" w:hint="default"/>
      </w:rPr>
    </w:lvl>
    <w:lvl w:ilvl="7" w:tplc="FA2896A4">
      <w:start w:val="1"/>
      <w:numFmt w:val="bullet"/>
      <w:lvlText w:val="o"/>
      <w:lvlJc w:val="left"/>
      <w:pPr>
        <w:ind w:left="5760" w:hanging="360"/>
      </w:pPr>
      <w:rPr>
        <w:rFonts w:ascii="Courier New" w:hAnsi="Courier New" w:hint="default"/>
      </w:rPr>
    </w:lvl>
    <w:lvl w:ilvl="8" w:tplc="AD98139A">
      <w:start w:val="1"/>
      <w:numFmt w:val="bullet"/>
      <w:lvlText w:val=""/>
      <w:lvlJc w:val="left"/>
      <w:pPr>
        <w:ind w:left="6480" w:hanging="360"/>
      </w:pPr>
      <w:rPr>
        <w:rFonts w:ascii="Wingdings" w:hAnsi="Wingdings" w:hint="default"/>
      </w:rPr>
    </w:lvl>
  </w:abstractNum>
  <w:num w:numId="1" w16cid:durableId="1244484441">
    <w:abstractNumId w:val="1"/>
  </w:num>
  <w:num w:numId="2" w16cid:durableId="1255093881">
    <w:abstractNumId w:val="3"/>
  </w:num>
  <w:num w:numId="3" w16cid:durableId="1811746345">
    <w:abstractNumId w:val="7"/>
  </w:num>
  <w:num w:numId="4" w16cid:durableId="1915239681">
    <w:abstractNumId w:val="6"/>
  </w:num>
  <w:num w:numId="5" w16cid:durableId="224604611">
    <w:abstractNumId w:val="4"/>
  </w:num>
  <w:num w:numId="6" w16cid:durableId="38096385">
    <w:abstractNumId w:val="0"/>
  </w:num>
  <w:num w:numId="7" w16cid:durableId="457264695">
    <w:abstractNumId w:val="2"/>
  </w:num>
  <w:num w:numId="8" w16cid:durableId="6633173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757D11"/>
    <w:rsid w:val="000644A4"/>
    <w:rsid w:val="001C17B9"/>
    <w:rsid w:val="001E5A90"/>
    <w:rsid w:val="00247F2A"/>
    <w:rsid w:val="00420AA9"/>
    <w:rsid w:val="0045607D"/>
    <w:rsid w:val="0057060B"/>
    <w:rsid w:val="0058185A"/>
    <w:rsid w:val="00602E72"/>
    <w:rsid w:val="006E13EB"/>
    <w:rsid w:val="0073184C"/>
    <w:rsid w:val="009C1367"/>
    <w:rsid w:val="009C1F84"/>
    <w:rsid w:val="00A0116B"/>
    <w:rsid w:val="00C06031"/>
    <w:rsid w:val="00C15DC7"/>
    <w:rsid w:val="00CB6720"/>
    <w:rsid w:val="00CD3EED"/>
    <w:rsid w:val="00D11702"/>
    <w:rsid w:val="00FA233F"/>
    <w:rsid w:val="00FC62FF"/>
    <w:rsid w:val="00FD7ECA"/>
    <w:rsid w:val="00FF5558"/>
    <w:rsid w:val="096142F6"/>
    <w:rsid w:val="15757D11"/>
    <w:rsid w:val="201B0A2D"/>
    <w:rsid w:val="4BD84147"/>
    <w:rsid w:val="5AA1FD89"/>
    <w:rsid w:val="61CACC25"/>
    <w:rsid w:val="623702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A233C"/>
  <w15:chartTrackingRefBased/>
  <w15:docId w15:val="{7EF3BDAF-75B3-477A-BC38-C2EFFECF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6237023B"/>
    <w:pPr>
      <w:ind w:left="720"/>
      <w:contextualSpacing/>
    </w:pPr>
  </w:style>
  <w:style w:type="character" w:styleId="Hyperlnk">
    <w:name w:val="Hyperlink"/>
    <w:basedOn w:val="Standardstycketeckensnitt"/>
    <w:uiPriority w:val="99"/>
    <w:unhideWhenUsed/>
    <w:rsid w:val="6237023B"/>
    <w:rPr>
      <w:color w:val="467886"/>
      <w:u w:val="single"/>
    </w:rPr>
  </w:style>
  <w:style w:type="paragraph" w:styleId="Sidhuvud">
    <w:name w:val="header"/>
    <w:basedOn w:val="Normal"/>
    <w:uiPriority w:val="99"/>
    <w:unhideWhenUsed/>
    <w:rsid w:val="6237023B"/>
    <w:pPr>
      <w:tabs>
        <w:tab w:val="center" w:pos="4680"/>
        <w:tab w:val="right" w:pos="9360"/>
      </w:tabs>
      <w:spacing w:after="0" w:line="240" w:lineRule="auto"/>
    </w:pPr>
  </w:style>
  <w:style w:type="paragraph" w:styleId="Sidfot">
    <w:name w:val="footer"/>
    <w:basedOn w:val="Normal"/>
    <w:uiPriority w:val="99"/>
    <w:unhideWhenUsed/>
    <w:rsid w:val="6237023B"/>
    <w:pPr>
      <w:tabs>
        <w:tab w:val="center" w:pos="4680"/>
        <w:tab w:val="right" w:pos="9360"/>
      </w:tabs>
      <w:spacing w:after="0" w:line="240" w:lineRule="auto"/>
    </w:p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uat.programme@sipri.org" TargetMode="External"/><Relationship Id="rId3" Type="http://schemas.openxmlformats.org/officeDocument/2006/relationships/settings" Target="settings.xml"/><Relationship Id="rId7" Type="http://schemas.openxmlformats.org/officeDocument/2006/relationships/hyperlink" Target="https://www.sipri.org/research/armament-and-disarma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c6d502-3fa5-48b7-84da-dc5b378a28f1}" enabled="1" method="Standard" siteId="{bb218a9a-130d-42b3-8ea2-07fcd372a06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3376</Characters>
  <Application>Microsoft Office Word</Application>
  <DocSecurity>4</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Bromley</dc:creator>
  <cp:keywords/>
  <dc:description/>
  <cp:lastModifiedBy>Wallström Monika</cp:lastModifiedBy>
  <cp:revision>2</cp:revision>
  <dcterms:created xsi:type="dcterms:W3CDTF">2026-09-16T13:12:00Z</dcterms:created>
  <dcterms:modified xsi:type="dcterms:W3CDTF">2026-09-16T13:12:00Z</dcterms:modified>
</cp:coreProperties>
</file>